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32019" w14:textId="0EF82284" w:rsidR="00C46427" w:rsidRDefault="00C46427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【参考答案】</w:t>
      </w:r>
    </w:p>
    <w:p w14:paraId="7D4988FE" w14:textId="00AABD3D" w:rsidR="00C46427" w:rsidRDefault="00C46427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（1）数据无缺失值异常值，无需处理</w:t>
      </w:r>
      <w:r w:rsidRPr="00A52040">
        <w:rPr>
          <w:rFonts w:asciiTheme="minorEastAsia" w:eastAsiaTheme="minorEastAsia" w:hAnsiTheme="minorEastAsia" w:hint="eastAsia"/>
          <w:i/>
          <w:iCs/>
          <w:color w:val="C00000"/>
        </w:rPr>
        <w:t>（缺失值、异常值各2分，共4分）</w:t>
      </w:r>
    </w:p>
    <w:p w14:paraId="6050E2C4" w14:textId="312A84FC" w:rsidR="00C46427" w:rsidRDefault="00C46427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 w:rsidRPr="00C46427">
        <w:rPr>
          <w:rFonts w:asciiTheme="minorEastAsia" w:eastAsiaTheme="minorEastAsia" w:hAnsiTheme="minorEastAsia"/>
          <w:noProof/>
        </w:rPr>
        <w:drawing>
          <wp:inline distT="0" distB="0" distL="0" distR="0" wp14:anchorId="4E69954B" wp14:editId="6D086C90">
            <wp:extent cx="5274310" cy="21405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7763" w14:textId="372A3D93" w:rsidR="00C46427" w:rsidRDefault="00C46427" w:rsidP="00A52040">
      <w:pPr>
        <w:pStyle w:val="1"/>
        <w:ind w:firstLineChars="0" w:firstLine="0"/>
        <w:jc w:val="center"/>
        <w:rPr>
          <w:rFonts w:asciiTheme="minorEastAsia" w:eastAsiaTheme="minorEastAsia" w:hAnsiTheme="minorEastAsia"/>
        </w:rPr>
      </w:pPr>
      <w:r w:rsidRPr="00C46427">
        <w:rPr>
          <w:rFonts w:asciiTheme="minorEastAsia" w:eastAsiaTheme="minorEastAsia" w:hAnsiTheme="minorEastAsia"/>
          <w:noProof/>
        </w:rPr>
        <w:drawing>
          <wp:inline distT="0" distB="0" distL="0" distR="0" wp14:anchorId="55886B04" wp14:editId="1AA108AB">
            <wp:extent cx="5048532" cy="149766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0643" cy="1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FCE7" w14:textId="2FD79D46" w:rsidR="00A52040" w:rsidRDefault="00A52040" w:rsidP="00A52040">
      <w:pPr>
        <w:pStyle w:val="1"/>
        <w:ind w:firstLineChars="0" w:firstLine="0"/>
        <w:jc w:val="center"/>
        <w:rPr>
          <w:rFonts w:asciiTheme="minorEastAsia" w:eastAsiaTheme="minorEastAsia" w:hAnsiTheme="minorEastAsia"/>
        </w:rPr>
      </w:pPr>
      <w:r w:rsidRPr="00A52040">
        <w:rPr>
          <w:rFonts w:asciiTheme="minorEastAsia" w:eastAsiaTheme="minorEastAsia" w:hAnsiTheme="minorEastAsia"/>
          <w:noProof/>
        </w:rPr>
        <w:drawing>
          <wp:inline distT="0" distB="0" distL="0" distR="0" wp14:anchorId="7DB96237" wp14:editId="29DD89A0">
            <wp:extent cx="5274310" cy="2032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4512" w14:textId="7EA75018" w:rsidR="00C46427" w:rsidRDefault="00A52040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数据量纲分析（</w:t>
      </w:r>
      <w:r w:rsidRPr="00A52040">
        <w:rPr>
          <w:rFonts w:asciiTheme="minorEastAsia" w:eastAsiaTheme="minorEastAsia" w:hAnsiTheme="minorEastAsia" w:hint="eastAsia"/>
          <w:i/>
          <w:iCs/>
          <w:color w:val="C00000"/>
        </w:rPr>
        <w:t>量纲分析</w:t>
      </w:r>
      <w:r>
        <w:rPr>
          <w:rFonts w:asciiTheme="minorEastAsia" w:eastAsiaTheme="minorEastAsia" w:hAnsiTheme="minorEastAsia"/>
          <w:i/>
          <w:iCs/>
          <w:color w:val="C00000"/>
        </w:rPr>
        <w:t>2</w:t>
      </w:r>
      <w:r w:rsidRPr="00A52040">
        <w:rPr>
          <w:rFonts w:asciiTheme="minorEastAsia" w:eastAsiaTheme="minorEastAsia" w:hAnsiTheme="minorEastAsia" w:hint="eastAsia"/>
          <w:i/>
          <w:iCs/>
          <w:color w:val="C00000"/>
        </w:rPr>
        <w:t>分</w:t>
      </w:r>
      <w:r>
        <w:rPr>
          <w:rFonts w:asciiTheme="minorEastAsia" w:eastAsiaTheme="minorEastAsia" w:hAnsiTheme="minorEastAsia" w:hint="eastAsia"/>
          <w:i/>
          <w:iCs/>
          <w:color w:val="C00000"/>
        </w:rPr>
        <w:t>，标准化2分</w:t>
      </w:r>
      <w:r>
        <w:rPr>
          <w:rFonts w:asciiTheme="minorEastAsia" w:eastAsiaTheme="minorEastAsia" w:hAnsiTheme="minorEastAsia" w:hint="eastAsia"/>
        </w:rPr>
        <w:t>）</w:t>
      </w:r>
    </w:p>
    <w:p w14:paraId="73B8B3A2" w14:textId="53F69F94" w:rsidR="00A52040" w:rsidRPr="00A52040" w:rsidRDefault="00A52040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 w:rsidRPr="00A52040">
        <w:rPr>
          <w:rFonts w:asciiTheme="minorEastAsia" w:eastAsiaTheme="minorEastAsia" w:hAnsiTheme="minorEastAsia"/>
        </w:rPr>
        <w:t>['裸车购买价', '性价比评分', '内饰评分', '外观评分', '空间评分', '舒适性评分', '动力评分', '油耗评分', '操控评分']的量纲范围分别为[(145400.0, 242477.78), (3.25, 5.0), (4.0, 5.0), (4.0, 5.0), (2.0, 5.0), (3.0, 5.0), (3.5, 5.0), (3.33, 5.0), (1.0, 5.0)]，</w:t>
      </w:r>
      <w:r>
        <w:rPr>
          <w:rFonts w:asciiTheme="minorEastAsia" w:eastAsiaTheme="minorEastAsia" w:hAnsiTheme="minorEastAsia" w:hint="eastAsia"/>
        </w:rPr>
        <w:t>存在量纲差异，对数据进行最大最小规范化。</w:t>
      </w:r>
    </w:p>
    <w:p w14:paraId="684D3D0E" w14:textId="36C86EF9" w:rsidR="00A52040" w:rsidRDefault="00A52040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 w:rsidRPr="00A52040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5E2F6AEB" wp14:editId="6F372CDE">
            <wp:extent cx="5274310" cy="2102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8CCD" w14:textId="4F5059FE" w:rsidR="00FE0D6C" w:rsidRDefault="00FE0D6C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（2）对标准化数据进行主成分分析，选择5个主成分，主成分的累积贡献率如下图所示</w:t>
      </w:r>
      <w:r w:rsidRPr="00FE0D6C">
        <w:rPr>
          <w:rFonts w:asciiTheme="minorEastAsia" w:eastAsiaTheme="minorEastAsia" w:hAnsiTheme="minorEastAsia" w:hint="eastAsia"/>
          <w:i/>
          <w:iCs/>
          <w:color w:val="C00000"/>
        </w:rPr>
        <w:t>（5分）</w:t>
      </w:r>
    </w:p>
    <w:p w14:paraId="42561A60" w14:textId="589947CE" w:rsidR="00A52040" w:rsidRDefault="00FE0D6C" w:rsidP="002602AF">
      <w:pPr>
        <w:pStyle w:val="1"/>
        <w:ind w:firstLineChars="0" w:firstLine="0"/>
        <w:rPr>
          <w:rFonts w:asciiTheme="minorEastAsia" w:eastAsiaTheme="minorEastAsia" w:hAnsiTheme="minorEastAsia"/>
        </w:rPr>
      </w:pPr>
      <w:r w:rsidRPr="00FE0D6C">
        <w:rPr>
          <w:rFonts w:asciiTheme="minorEastAsia" w:eastAsiaTheme="minorEastAsia" w:hAnsiTheme="minorEastAsia"/>
          <w:noProof/>
        </w:rPr>
        <w:drawing>
          <wp:inline distT="0" distB="0" distL="0" distR="0" wp14:anchorId="2FEFF83E" wp14:editId="55A70D44">
            <wp:extent cx="5274310" cy="4679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7E35" w14:textId="475BDC4E" w:rsidR="00FE0D6C" w:rsidRDefault="00FE0D6C" w:rsidP="00FE0D6C">
      <w:pPr>
        <w:pStyle w:val="1"/>
        <w:ind w:firstLineChars="0" w:firstLine="0"/>
        <w:jc w:val="center"/>
        <w:rPr>
          <w:rFonts w:asciiTheme="minorEastAsia" w:eastAsiaTheme="minorEastAsia" w:hAnsiTheme="minorEastAsia"/>
        </w:rPr>
      </w:pPr>
      <w:r w:rsidRPr="00FE0D6C">
        <w:rPr>
          <w:rFonts w:asciiTheme="minorEastAsia" w:eastAsiaTheme="minorEastAsia" w:hAnsiTheme="minorEastAsia"/>
          <w:noProof/>
        </w:rPr>
        <w:drawing>
          <wp:inline distT="0" distB="0" distL="0" distR="0" wp14:anchorId="43CBC7BD" wp14:editId="53148024">
            <wp:extent cx="2554514" cy="1789636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8530" cy="180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6818" w14:textId="223F5617" w:rsidR="00FE0D6C" w:rsidRDefault="00FE0D6C" w:rsidP="00FE0D6C">
      <w:pPr>
        <w:pStyle w:val="1"/>
        <w:ind w:firstLineChars="0" w:firstLine="0"/>
        <w:rPr>
          <w:rFonts w:asciiTheme="minorEastAsia" w:eastAsiaTheme="minorEastAsia" w:hAnsiTheme="minorEastAsia"/>
        </w:rPr>
      </w:pPr>
      <w:r w:rsidRPr="000A1673">
        <w:rPr>
          <w:rFonts w:asciiTheme="minorEastAsia" w:eastAsiaTheme="minorEastAsia" w:hAnsiTheme="minorEastAsia"/>
        </w:rPr>
        <w:t>根据</w:t>
      </w:r>
      <w:r>
        <w:rPr>
          <w:rFonts w:asciiTheme="minorEastAsia" w:eastAsiaTheme="minorEastAsia" w:hAnsiTheme="minorEastAsia" w:hint="eastAsia"/>
        </w:rPr>
        <w:t>主成分分析</w:t>
      </w:r>
      <w:r w:rsidRPr="000A1673">
        <w:rPr>
          <w:rFonts w:asciiTheme="minorEastAsia" w:eastAsiaTheme="minorEastAsia" w:hAnsiTheme="minorEastAsia"/>
        </w:rPr>
        <w:t>结果写出</w:t>
      </w:r>
      <w:r>
        <w:rPr>
          <w:rFonts w:asciiTheme="minorEastAsia" w:eastAsiaTheme="minorEastAsia" w:hAnsiTheme="minorEastAsia" w:hint="eastAsia"/>
        </w:rPr>
        <w:t>排名前五的车型为：</w:t>
      </w:r>
      <w:r w:rsidR="00EA0FD0" w:rsidRPr="00FE0D6C">
        <w:rPr>
          <w:rFonts w:asciiTheme="minorEastAsia" w:eastAsiaTheme="minorEastAsia" w:hAnsiTheme="minorEastAsia" w:hint="eastAsia"/>
          <w:i/>
          <w:iCs/>
          <w:color w:val="C00000"/>
        </w:rPr>
        <w:t>（5分）</w:t>
      </w:r>
    </w:p>
    <w:p w14:paraId="75C84E02" w14:textId="3DF72B27" w:rsidR="00FE0D6C" w:rsidRDefault="00EA0FD0" w:rsidP="00FE0D6C">
      <w:pPr>
        <w:pStyle w:val="1"/>
        <w:ind w:firstLineChars="0" w:firstLine="0"/>
        <w:rPr>
          <w:rFonts w:asciiTheme="minorEastAsia" w:eastAsiaTheme="minorEastAsia" w:hAnsiTheme="minorEastAsia"/>
        </w:rPr>
      </w:pPr>
      <w:r w:rsidRPr="00EA0FD0">
        <w:rPr>
          <w:rFonts w:asciiTheme="minorEastAsia" w:eastAsiaTheme="minorEastAsia" w:hAnsiTheme="minorEastAsia"/>
          <w:noProof/>
        </w:rPr>
        <w:drawing>
          <wp:inline distT="0" distB="0" distL="0" distR="0" wp14:anchorId="33FF58E0" wp14:editId="10879040">
            <wp:extent cx="5274310" cy="10121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39A1" w14:textId="6D40DC5A" w:rsidR="00EA0FD0" w:rsidRDefault="00EA0FD0" w:rsidP="00FE0D6C">
      <w:pPr>
        <w:pStyle w:val="1"/>
        <w:ind w:firstLineChars="0" w:firstLine="0"/>
        <w:rPr>
          <w:rFonts w:asciiTheme="minorEastAsia" w:eastAsiaTheme="minorEastAsia" w:hAnsiTheme="minorEastAsia"/>
          <w:i/>
          <w:iCs/>
          <w:color w:val="C00000"/>
        </w:rPr>
      </w:pPr>
      <w:r>
        <w:rPr>
          <w:rFonts w:asciiTheme="minorEastAsia" w:eastAsiaTheme="minorEastAsia" w:hAnsiTheme="minorEastAsia" w:hint="eastAsia"/>
        </w:rPr>
        <w:t>汽车销售可多向客户介绍款型8</w:t>
      </w: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、3</w:t>
      </w:r>
      <w:r>
        <w:rPr>
          <w:rFonts w:asciiTheme="minorEastAsia" w:eastAsiaTheme="minorEastAsia" w:hAnsiTheme="minorEastAsia"/>
        </w:rPr>
        <w:t>9</w:t>
      </w:r>
      <w:r>
        <w:rPr>
          <w:rFonts w:asciiTheme="minorEastAsia" w:eastAsiaTheme="minorEastAsia" w:hAnsiTheme="minorEastAsia" w:hint="eastAsia"/>
        </w:rPr>
        <w:t>、1</w:t>
      </w: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、5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和7</w:t>
      </w:r>
      <w:r>
        <w:rPr>
          <w:rFonts w:asciiTheme="minorEastAsia" w:eastAsiaTheme="minorEastAsia" w:hAnsiTheme="minorEastAsia"/>
        </w:rPr>
        <w:t>7</w:t>
      </w:r>
      <w:r>
        <w:rPr>
          <w:rFonts w:asciiTheme="minorEastAsia" w:eastAsiaTheme="minorEastAsia" w:hAnsiTheme="minorEastAsia" w:hint="eastAsia"/>
        </w:rPr>
        <w:t>的车型，相应增加这几款车型的制作量。</w:t>
      </w:r>
      <w:r w:rsidRPr="00FE0D6C">
        <w:rPr>
          <w:rFonts w:asciiTheme="minorEastAsia" w:eastAsiaTheme="minorEastAsia" w:hAnsiTheme="minorEastAsia" w:hint="eastAsia"/>
          <w:i/>
          <w:iCs/>
          <w:color w:val="C00000"/>
        </w:rPr>
        <w:t>（</w:t>
      </w:r>
      <w:r>
        <w:rPr>
          <w:rFonts w:asciiTheme="minorEastAsia" w:eastAsiaTheme="minorEastAsia" w:hAnsiTheme="minorEastAsia"/>
          <w:i/>
          <w:iCs/>
          <w:color w:val="C00000"/>
        </w:rPr>
        <w:t>2</w:t>
      </w:r>
      <w:r w:rsidRPr="00FE0D6C">
        <w:rPr>
          <w:rFonts w:asciiTheme="minorEastAsia" w:eastAsiaTheme="minorEastAsia" w:hAnsiTheme="minorEastAsia" w:hint="eastAsia"/>
          <w:i/>
          <w:iCs/>
          <w:color w:val="C00000"/>
        </w:rPr>
        <w:t>分）</w:t>
      </w:r>
    </w:p>
    <w:p w14:paraId="76913619" w14:textId="0F3BDBDE" w:rsidR="00EA0FD0" w:rsidRDefault="00EA0FD0" w:rsidP="00EA0FD0">
      <w:pPr>
        <w:rPr>
          <w:rFonts w:ascii="Times New Roman" w:hAnsi="Times New Roman" w:cs="Times New Roman"/>
          <w:sz w:val="21"/>
          <w:szCs w:val="21"/>
        </w:rPr>
      </w:pPr>
      <w:r w:rsidRPr="00EA0FD0">
        <w:rPr>
          <w:rFonts w:asciiTheme="minorEastAsia" w:eastAsiaTheme="minorEastAsia" w:hAnsiTheme="minorEastAsia" w:hint="eastAsia"/>
          <w:color w:val="000000" w:themeColor="text1"/>
        </w:rPr>
        <w:t>（3）</w:t>
      </w:r>
      <w:r w:rsidRPr="00EA0FD0">
        <w:rPr>
          <w:rFonts w:hint="eastAsia"/>
          <w:color w:val="000000" w:themeColor="text1"/>
        </w:rPr>
        <w:t>因子分析与主成分分析的联系是:①两种分析方法都是一种降维、简化</w:t>
      </w:r>
      <w:r>
        <w:rPr>
          <w:rFonts w:hint="eastAsia"/>
        </w:rPr>
        <w:t>数据的技术。②两种分析的求解过程是类似的，都是从一个协方差阵出发，利用特征值、特征向量求解。因子分析可以说是主成分分析的姐妹篇，将主成分分析向前推进一步便导致因子分析。因子分析也可以说成是主成分分析的逆问题。如果说主成分分析是将原指标综合、归纳，那么因子分析可以说是将原指标给予分解、演绎。</w:t>
      </w:r>
    </w:p>
    <w:p w14:paraId="3BD547C8" w14:textId="77777777" w:rsidR="00EA0FD0" w:rsidRPr="00EA0FD0" w:rsidRDefault="00EA0FD0" w:rsidP="00EA0FD0">
      <w:pPr>
        <w:rPr>
          <w:color w:val="C00000"/>
        </w:rPr>
      </w:pPr>
      <w:r>
        <w:rPr>
          <w:rFonts w:hint="eastAsia"/>
        </w:rPr>
        <w:t>因子分析与主成分分析的主要区别是:主成分分析本质上是一种线性变换，将原始坐标变换到变异程度大的方向上为止，突出数据变异的方向，归纳重要信息。而因子分析是从显在变量去提炼潜在因子的过程。此外，主成分分析不需</w:t>
      </w:r>
      <w:r>
        <w:rPr>
          <w:rFonts w:hint="eastAsia"/>
        </w:rPr>
        <w:lastRenderedPageBreak/>
        <w:t>要构造分析模型而因子分析要构造因子模型。</w:t>
      </w:r>
      <w:r w:rsidRPr="00EA0FD0">
        <w:rPr>
          <w:rFonts w:hint="eastAsia"/>
          <w:i/>
          <w:iCs/>
          <w:color w:val="C00000"/>
        </w:rPr>
        <w:t>（回答合理正确即可，酌情给分，每条1分，共5分）</w:t>
      </w:r>
    </w:p>
    <w:p w14:paraId="002F9050" w14:textId="67DB2AE9" w:rsidR="00EA0FD0" w:rsidRDefault="00EA0FD0" w:rsidP="00EA0FD0">
      <w:pPr>
        <w:jc w:val="center"/>
      </w:pPr>
      <w:r>
        <w:fldChar w:fldCharType="begin"/>
      </w:r>
      <w:r>
        <w:instrText xml:space="preserve"> INCLUDEPICTURE "/private/var/folders/ts/d2m1g79s23lc68h0rsntwhqw0000gn/T/com.kingsoft.wpsoffice.mac/wps-cdac/ksohtml/wpsZLuK26.jpg"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60B9CF5" wp14:editId="03CCEE35">
            <wp:extent cx="5274310" cy="34772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</w:p>
    <w:p w14:paraId="6C526081" w14:textId="3BBFF992" w:rsidR="00EA0FD0" w:rsidRPr="00EA0FD0" w:rsidRDefault="00EA0FD0" w:rsidP="00FE0D6C">
      <w:pPr>
        <w:pStyle w:val="1"/>
        <w:ind w:firstLineChars="0" w:firstLine="0"/>
        <w:rPr>
          <w:rFonts w:asciiTheme="minorEastAsia" w:eastAsiaTheme="minorEastAsia" w:hAnsiTheme="minorEastAsia"/>
        </w:rPr>
      </w:pPr>
    </w:p>
    <w:sectPr w:rsidR="00EA0FD0" w:rsidRPr="00EA0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154C" w14:textId="77777777" w:rsidR="00C86696" w:rsidRDefault="00C86696" w:rsidP="00B742FA">
      <w:r>
        <w:separator/>
      </w:r>
    </w:p>
  </w:endnote>
  <w:endnote w:type="continuationSeparator" w:id="0">
    <w:p w14:paraId="4120CE4B" w14:textId="77777777" w:rsidR="00C86696" w:rsidRDefault="00C86696" w:rsidP="00B7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2AC77" w14:textId="77777777" w:rsidR="00C86696" w:rsidRDefault="00C86696" w:rsidP="00B742FA">
      <w:r>
        <w:separator/>
      </w:r>
    </w:p>
  </w:footnote>
  <w:footnote w:type="continuationSeparator" w:id="0">
    <w:p w14:paraId="3C86447D" w14:textId="77777777" w:rsidR="00C86696" w:rsidRDefault="00C86696" w:rsidP="00B742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78E"/>
    <w:rsid w:val="000A1673"/>
    <w:rsid w:val="000F5AC6"/>
    <w:rsid w:val="00133896"/>
    <w:rsid w:val="001553FB"/>
    <w:rsid w:val="001B5A7C"/>
    <w:rsid w:val="0023073E"/>
    <w:rsid w:val="002602AF"/>
    <w:rsid w:val="00281BAE"/>
    <w:rsid w:val="002B5410"/>
    <w:rsid w:val="002E778E"/>
    <w:rsid w:val="003550B1"/>
    <w:rsid w:val="00495506"/>
    <w:rsid w:val="004C0FB7"/>
    <w:rsid w:val="004C2306"/>
    <w:rsid w:val="004F3191"/>
    <w:rsid w:val="005146FF"/>
    <w:rsid w:val="006566FC"/>
    <w:rsid w:val="00667A59"/>
    <w:rsid w:val="006918BB"/>
    <w:rsid w:val="00775CD3"/>
    <w:rsid w:val="007B37E8"/>
    <w:rsid w:val="0080289C"/>
    <w:rsid w:val="008A374E"/>
    <w:rsid w:val="00965474"/>
    <w:rsid w:val="009C312F"/>
    <w:rsid w:val="00A52040"/>
    <w:rsid w:val="00A62B8A"/>
    <w:rsid w:val="00B310B0"/>
    <w:rsid w:val="00B52EE4"/>
    <w:rsid w:val="00B6547C"/>
    <w:rsid w:val="00B742FA"/>
    <w:rsid w:val="00BC65A2"/>
    <w:rsid w:val="00BF34F0"/>
    <w:rsid w:val="00C0022E"/>
    <w:rsid w:val="00C00AC0"/>
    <w:rsid w:val="00C255FC"/>
    <w:rsid w:val="00C376B7"/>
    <w:rsid w:val="00C46427"/>
    <w:rsid w:val="00C530A9"/>
    <w:rsid w:val="00C86696"/>
    <w:rsid w:val="00D32242"/>
    <w:rsid w:val="00D7253A"/>
    <w:rsid w:val="00D7573A"/>
    <w:rsid w:val="00E500FE"/>
    <w:rsid w:val="00E506B9"/>
    <w:rsid w:val="00E5579E"/>
    <w:rsid w:val="00EA0FD0"/>
    <w:rsid w:val="00EB0904"/>
    <w:rsid w:val="00ED74A1"/>
    <w:rsid w:val="00F23ACA"/>
    <w:rsid w:val="00F45C83"/>
    <w:rsid w:val="00F6035C"/>
    <w:rsid w:val="00FD4222"/>
    <w:rsid w:val="00FE0D6C"/>
    <w:rsid w:val="00FF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270CF"/>
  <w15:chartTrackingRefBased/>
  <w15:docId w15:val="{603C8F63-43E8-4495-8180-F65DA910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D6C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42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42F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42FA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B742FA"/>
    <w:pPr>
      <w:ind w:firstLineChars="200" w:firstLine="420"/>
    </w:pPr>
  </w:style>
  <w:style w:type="paragraph" w:customStyle="1" w:styleId="2">
    <w:name w:val="列出段落2"/>
    <w:basedOn w:val="a"/>
    <w:uiPriority w:val="34"/>
    <w:qFormat/>
    <w:rsid w:val="00B742FA"/>
    <w:pPr>
      <w:ind w:firstLineChars="200" w:firstLine="420"/>
    </w:pPr>
    <w:rPr>
      <w:rFonts w:ascii="Calibri" w:hAnsi="Calibri"/>
    </w:rPr>
  </w:style>
  <w:style w:type="table" w:styleId="a7">
    <w:name w:val="Table Grid"/>
    <w:basedOn w:val="a1"/>
    <w:uiPriority w:val="39"/>
    <w:rsid w:val="00C00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D322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1039126468@qq.com</dc:creator>
  <cp:keywords/>
  <dc:description/>
  <cp:lastModifiedBy>Microsoft Office User</cp:lastModifiedBy>
  <cp:revision>5</cp:revision>
  <dcterms:created xsi:type="dcterms:W3CDTF">2023-11-01T03:19:00Z</dcterms:created>
  <dcterms:modified xsi:type="dcterms:W3CDTF">2024-01-08T00:47:00Z</dcterms:modified>
</cp:coreProperties>
</file>